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36F" w:rsidRPr="006F736F" w:rsidRDefault="006F736F" w:rsidP="006F736F">
      <w:pPr>
        <w:pStyle w:val="Web"/>
        <w:spacing w:line="360" w:lineRule="auto"/>
        <w:rPr>
          <w:rFonts w:ascii="Verdana" w:hAnsi="Verdana"/>
          <w:color w:val="000000"/>
        </w:rPr>
      </w:pPr>
      <w:r w:rsidRPr="006F736F">
        <w:rPr>
          <w:rFonts w:ascii="Verdana" w:hAnsi="Verdana"/>
          <w:color w:val="000000"/>
        </w:rPr>
        <w:t>Αξιότιμε κύριε Επίτροπε,</w:t>
      </w:r>
      <w:r w:rsidRPr="006F736F">
        <w:rPr>
          <w:rFonts w:ascii="Verdana" w:hAnsi="Verdana"/>
          <w:color w:val="000000"/>
        </w:rPr>
        <w:br/>
        <w:t>κυρίες και κύριοι,</w:t>
      </w: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Χθες στη Βουλή, μαζί με τον Επίτροπο Αλιείας και Ωκεανών, τον φίλο Κώστα Καδή, είχαμε την ευκαιρία να συζητήσουμε για το μέλλον της αλιείας, της θαλάσσιας οικονομίας και συνολικά για τη νέα σχέση που οφείλει να χτίσει η Ευρώπη με τη θάλασσα και τους ανθρώπους της.</w:t>
      </w: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 xml:space="preserve">Και είναι </w:t>
      </w:r>
      <w:r>
        <w:rPr>
          <w:rFonts w:ascii="Verdana" w:hAnsi="Verdana"/>
          <w:color w:val="000000"/>
        </w:rPr>
        <w:t>σημαντικό</w:t>
      </w:r>
      <w:r w:rsidRPr="006F736F">
        <w:rPr>
          <w:rFonts w:ascii="Verdana" w:hAnsi="Verdana"/>
          <w:color w:val="000000"/>
        </w:rPr>
        <w:t xml:space="preserve"> ότι λίγες ώρες αργότερα βρισκόμαστε εδώ, σε ένα συνέδριο αφιερωμένο στην υδατοκαλλιέργεια, δηλαδή σε έναν κλάδο που αποδεικνύει στην πράξη ότι η θάλασσα αποτελεί πεδίο παραγωγής, καινοτομίας, επενδύσεων και εξωστρέφειας.</w:t>
      </w:r>
      <w:r w:rsidR="001C64AF">
        <w:rPr>
          <w:rFonts w:ascii="Verdana" w:hAnsi="Verdana"/>
          <w:color w:val="000000"/>
        </w:rPr>
        <w:t xml:space="preserve"> Έναν κλάδο που είναι αδιαμφισβήτητα ένας εθνικός πρωταθλητής. </w:t>
      </w: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Δεν ήταν επίσης τυχαίο ότι μία από τις πρώτες επισκέψεις μου ως Υπουργού Αγροτικής Ανάπτυξης και Τροφίμων πραγματοποιήθηκε μαζί με τον Κώστα Καδή σε μονάδα ιχθυοκαλλιέργειας στο Γαλαξίδι.</w:t>
      </w: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Γιατί εκεί μπορεί κανείς να δει τι σημαίνει σήμερα η ελληνική υδατοκαλλιέργεια. Μπορεί να δει έναν σύγχρονο εξαγωγικό κλάδο με υψηλή τεχνογνωσία, σοβαρές επενδύσεις, χαμηλό περιβαλλοντικό αποτύπωμα και ουσιαστική συμβολή στην τοπική οικονομία και την απασχόληση.</w:t>
      </w:r>
    </w:p>
    <w:p w:rsidR="00B824E6" w:rsidRDefault="00B824E6" w:rsidP="006F736F">
      <w:pPr>
        <w:pStyle w:val="Web"/>
        <w:spacing w:line="360" w:lineRule="auto"/>
        <w:jc w:val="both"/>
        <w:rPr>
          <w:rFonts w:ascii="Verdana" w:hAnsi="Verdana"/>
          <w:color w:val="000000"/>
        </w:rPr>
      </w:pP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Κυρίες και κύριοι,</w:t>
      </w: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Η ελληνική υδατοκαλλιέργεια αποτελεί σήμερα έναν από τους πιο δυναμικούς και εξωστρεφείς τομείς της ελληνικής οικονομίας.</w:t>
      </w: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 xml:space="preserve">Και αυτό δεν προέκυψε τυχαία. Ο κλάδος αναπτύχθηκε μέσα στον διεθνή ανταγωνισμό, επενδύοντας στην ποιότητα, στη συνέπεια, στην καινοτομία και στην εξωστρέφεια. Γι’ αυτό και σήμερα η </w:t>
      </w:r>
      <w:r w:rsidRPr="006F736F">
        <w:rPr>
          <w:rFonts w:ascii="Verdana" w:hAnsi="Verdana"/>
          <w:color w:val="000000"/>
        </w:rPr>
        <w:lastRenderedPageBreak/>
        <w:t>Ελλάδα βρίσκεται στην πρώτη γραμμή της ευρωπαϊκής παραγωγής στα μεσογειακά είδη, επιβεβαιώνοντας μια τεχνογνωσία δεκαετιών και μια δυναμική που αναγνωρίζεται διεθνώς.</w:t>
      </w: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Τα στοιχεία αποτυπώνουν καθαρά αυτή την πραγματικότητα.</w:t>
      </w: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Σήμερα λειτουργούν στην Ελλάδα περίπου 285 μονάδες θαλάσσιας ιχθυοκαλλιέργειας με το σύστημα των πλωτών ιχθυοκλωβών, με παραγωγή που υπερβαίνει τους 120.000 τόνους ψαριών ετησίως και αξία περίπου 670 εκατομμυρίων ευρώ. Παράλληλα λειτουργούν 24 ιχθυογεννητικοί σταθμοί που παράγουν περίπου 320 εκατομμύρια ιχθύδια γόνου κάθε χρόνο, καθώς και περισσότερες από 400 μονάδες οστρακοκαλλιέργειας, κυρίως μυδιών.</w:t>
      </w: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 xml:space="preserve">Ο κλάδος αριθμεί περισσότερες από 700 επιχειρήσεις και φορείς και δημιουργεί άμεσα και έμμεσα περισσότερες από 10.000 θέσεις εργασίας. Πρόκειται για θέσεις εργασίας που βρίσκονται κυρίως σε νησιωτικές, παραθαλάσσιες, απομακρυσμένες και παραμεθόριες περιοχές της χώρας. Αυτό σημαίνει ότι η </w:t>
      </w:r>
      <w:r>
        <w:rPr>
          <w:rFonts w:ascii="Verdana" w:hAnsi="Verdana"/>
          <w:color w:val="000000"/>
        </w:rPr>
        <w:t>αποτελεί ουσιαστικά</w:t>
      </w:r>
      <w:r w:rsidRPr="006F736F">
        <w:rPr>
          <w:rFonts w:ascii="Verdana" w:hAnsi="Verdana"/>
          <w:color w:val="000000"/>
        </w:rPr>
        <w:t xml:space="preserve"> εργαλείο κοινωνικής συνοχής, περιφερειακής ανάπτυξης και στήριξης των τοπικών κοινωνιών.</w:t>
      </w:r>
    </w:p>
    <w:p w:rsidR="006F736F" w:rsidRPr="006F736F" w:rsidRDefault="006F736F" w:rsidP="006F736F">
      <w:pPr>
        <w:pStyle w:val="Web"/>
        <w:spacing w:line="360" w:lineRule="auto"/>
        <w:jc w:val="both"/>
        <w:rPr>
          <w:rFonts w:ascii="Verdana" w:hAnsi="Verdana"/>
          <w:color w:val="000000"/>
        </w:rPr>
      </w:pPr>
      <w:r>
        <w:rPr>
          <w:rFonts w:ascii="Verdana" w:hAnsi="Verdana"/>
          <w:color w:val="000000"/>
        </w:rPr>
        <w:t xml:space="preserve">Την ίδια ώρα, </w:t>
      </w:r>
      <w:r w:rsidR="00545001">
        <w:rPr>
          <w:rFonts w:ascii="Verdana" w:hAnsi="Verdana"/>
          <w:color w:val="000000"/>
        </w:rPr>
        <w:t>η</w:t>
      </w:r>
      <w:r w:rsidRPr="006F736F">
        <w:rPr>
          <w:rFonts w:ascii="Verdana" w:hAnsi="Verdana"/>
          <w:color w:val="000000"/>
        </w:rPr>
        <w:t xml:space="preserve"> συνολική ελληνική παραγωγή υδατοκαλλιέργειας εκτιμάται σε περίπου 141.000 τόνους, με συνολική αξία κοντά στα 790 εκατομμύρια ευρώ</w:t>
      </w:r>
      <w:r>
        <w:rPr>
          <w:rFonts w:ascii="Verdana" w:hAnsi="Verdana"/>
          <w:color w:val="000000"/>
        </w:rPr>
        <w:t xml:space="preserve">.  </w:t>
      </w:r>
      <w:r w:rsidRPr="006F736F">
        <w:rPr>
          <w:rFonts w:ascii="Verdana" w:hAnsi="Verdana"/>
          <w:color w:val="000000"/>
        </w:rPr>
        <w:t xml:space="preserve">Ακόμη πιο σημαντικό είναι ότι περίπου το 80% της ελληνικής παραγωγής κατευθύνεται στις διεθνείς αγορές. </w:t>
      </w:r>
    </w:p>
    <w:p w:rsidR="006F736F" w:rsidRPr="006F736F" w:rsidRDefault="006F736F" w:rsidP="006F736F">
      <w:pPr>
        <w:pStyle w:val="Web"/>
        <w:spacing w:line="360" w:lineRule="auto"/>
        <w:jc w:val="both"/>
        <w:rPr>
          <w:rFonts w:ascii="Verdana" w:hAnsi="Verdana"/>
          <w:color w:val="000000"/>
        </w:rPr>
      </w:pPr>
      <w:r>
        <w:rPr>
          <w:rFonts w:ascii="Verdana" w:hAnsi="Verdana"/>
          <w:color w:val="000000"/>
        </w:rPr>
        <w:t>Με λίγα λόγια, τ</w:t>
      </w:r>
      <w:r w:rsidRPr="006F736F">
        <w:rPr>
          <w:rFonts w:ascii="Verdana" w:hAnsi="Verdana"/>
          <w:color w:val="000000"/>
        </w:rPr>
        <w:t>ο ελληνικό ψάρι βρίσκεται πλέον σε δεκάδες χώρες και λειτουργεί ως πρεσβευτής ποιότητας και αξιοπιστίας της ελληνικής παραγωγής, αλλά και της ίδιας της μεσογειακής διατροφής.</w:t>
      </w:r>
    </w:p>
    <w:p w:rsidR="005F537E" w:rsidRDefault="00763645" w:rsidP="00763645">
      <w:pPr>
        <w:pStyle w:val="Web"/>
        <w:spacing w:line="360" w:lineRule="auto"/>
        <w:jc w:val="both"/>
        <w:rPr>
          <w:rFonts w:ascii="Verdana" w:hAnsi="Verdana"/>
          <w:color w:val="000000"/>
        </w:rPr>
      </w:pPr>
      <w:r w:rsidRPr="00763645">
        <w:rPr>
          <w:rFonts w:ascii="Verdana" w:hAnsi="Verdana"/>
          <w:color w:val="000000"/>
        </w:rPr>
        <w:t xml:space="preserve">Και βεβαίως πίσω από αυτούς τους αριθμούς υπάρχουν άνθρωποι. Υπάρχουν εργαζόμενοι, παραγωγοί, επιστήμονες, επιχειρήσεις και </w:t>
      </w:r>
      <w:r w:rsidRPr="00763645">
        <w:rPr>
          <w:rFonts w:ascii="Verdana" w:hAnsi="Verdana"/>
          <w:color w:val="000000"/>
        </w:rPr>
        <w:lastRenderedPageBreak/>
        <w:t xml:space="preserve">τοπικές κοινωνίες που κρατούν ζωντανές πολλές νησιωτικές και παράκτιες περιοχές της χώρας. Είναι οι ίδιοι άνθρωποι που κρατούν όρθιο συνολικά τον πρωτογενή τομέα μέσα σε δύσκολες συνθήκες και γι’ αυτό η πολιτεία οφείλει να δίνει συγκεκριμένες λύσεις στα πραγματικά τους προβλήματα. </w:t>
      </w:r>
    </w:p>
    <w:p w:rsidR="00763645" w:rsidRPr="00763645" w:rsidRDefault="00763645" w:rsidP="00763645">
      <w:pPr>
        <w:pStyle w:val="Web"/>
        <w:spacing w:line="360" w:lineRule="auto"/>
        <w:jc w:val="both"/>
        <w:rPr>
          <w:rFonts w:ascii="Verdana" w:hAnsi="Verdana"/>
          <w:color w:val="000000"/>
        </w:rPr>
      </w:pPr>
      <w:r w:rsidRPr="00763645">
        <w:rPr>
          <w:rFonts w:ascii="Verdana" w:hAnsi="Verdana"/>
          <w:color w:val="000000"/>
        </w:rPr>
        <w:t>Αυτό ακριβώς κάνουμε και με τις πρόσφατες παρεμβάσεις που προχωρήσαμε: με αποζημιώσεις και μέτρα στήριξης για τους κτηνοτρόφους της Λέσβου που επλήγησαν από τον αφθώδη πυρετό, με την επέκταση των διευκολύνσεων και σε τυροκομεία και σφαγεία, με τη νέα ψηφιακή ιχνηλασιμότητα μέσω ηλεκτρονικών βώλων για περισσότερη διαφάνεια και δικαιοσύνη στις ενισχύσεις, αλλά και με τη ρύθμιση που κατοχυρώνει την καταβολή ενισχύσεων σε χιλιάδες πραγματικούς αγρότες σε Θεσσαλία και Μακεδονία, οι οποίοι κινδύνευαν να χάσουν επιδοτήσεις εξαιτίας γραφειοκρατικών εκκρεμοτήτων με το Κτηματολόγιο.</w:t>
      </w:r>
    </w:p>
    <w:p w:rsidR="00763645" w:rsidRPr="006F736F" w:rsidRDefault="00763645" w:rsidP="006F736F">
      <w:pPr>
        <w:pStyle w:val="Web"/>
        <w:spacing w:line="360" w:lineRule="auto"/>
        <w:jc w:val="both"/>
        <w:rPr>
          <w:rFonts w:ascii="Verdana" w:hAnsi="Verdana"/>
          <w:color w:val="000000"/>
        </w:rPr>
      </w:pP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Κυρίες και κύριοι,</w:t>
      </w: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Η Ευρώπη βρίσκεται σήμερα μπροστά σε μεγάλες προκλήσεις που αφορούν την επισιτιστική ασφάλεια, την ανθεκτικότητα της παραγωγής και τη βιώσιμη αξιοποίηση των φυσικών πόρων.</w:t>
      </w: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 xml:space="preserve">Γι’ αυτό και η ελληνική κυβέρνηση προχωρά σε συγκεκριμένες παρεμβάσεις για τη στήριξη του κλάδου, μέσα από </w:t>
      </w:r>
      <w:r>
        <w:rPr>
          <w:rFonts w:ascii="Verdana" w:hAnsi="Verdana"/>
          <w:color w:val="000000"/>
        </w:rPr>
        <w:t>πιο συγκεκριμένους</w:t>
      </w:r>
      <w:r w:rsidRPr="006F736F">
        <w:rPr>
          <w:rFonts w:ascii="Verdana" w:hAnsi="Verdana"/>
          <w:color w:val="000000"/>
        </w:rPr>
        <w:t xml:space="preserve"> χωροταξικούς κανόνες, ταχύτερες διαδικασίες αδειοδότησης και μεγαλύτερη επενδυτική προβλεψιμότητα.</w:t>
      </w: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 xml:space="preserve">Το ΠΑΛΥΘ 2021-2027 αποτελεί ουσιαστικά το βασικό εργαλείο για τη νέα εποχή της ελληνικής υδατοκαλλιέργειας. Μέσα από τις δράσεις του στηρίζονται παραγωγικές επενδύσεις, ο εκσυγχρονισμός των μονάδων, η ενίσχυση της ανταγωνιστικότητας, αλλά και δράσεις που </w:t>
      </w:r>
      <w:r w:rsidRPr="006F736F">
        <w:rPr>
          <w:rFonts w:ascii="Verdana" w:hAnsi="Verdana"/>
          <w:color w:val="000000"/>
        </w:rPr>
        <w:lastRenderedPageBreak/>
        <w:t>αφορούν τη βιώσιμη διαχείριση των θαλάσσιων οικοσυστημάτων, την προστασία της βιοποικιλότητας και τη βελτίωση των συστημάτων ελέγχου, ιχνηλασιμότητας και συλλογής δεδομένων.</w:t>
      </w: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Και όπως ήδη ανακοινώσαμε χθες στη Βουλή, προχωρούμε και σε νέα παρέμβαση ύψους 16 εκατομμυρίων ευρώ για επενδύσεις στα αλιευτικά σκάφη της χώρας, ενισχύοντας έμπρακτα την παραγωγική δραστηριότητα και τη βιωσιμότητα του τομέα.</w:t>
      </w:r>
    </w:p>
    <w:p w:rsidR="006F736F" w:rsidRPr="006F736F" w:rsidRDefault="006F736F" w:rsidP="006F736F">
      <w:pPr>
        <w:pStyle w:val="Web"/>
        <w:spacing w:line="360" w:lineRule="auto"/>
        <w:jc w:val="both"/>
        <w:rPr>
          <w:rFonts w:ascii="Verdana" w:hAnsi="Verdana"/>
          <w:color w:val="000000"/>
        </w:rPr>
      </w:pPr>
      <w:r>
        <w:rPr>
          <w:rFonts w:ascii="Verdana" w:hAnsi="Verdana"/>
          <w:color w:val="000000"/>
        </w:rPr>
        <w:t>Ταυτόχρονα, ο</w:t>
      </w:r>
      <w:r w:rsidRPr="006F736F">
        <w:rPr>
          <w:rFonts w:ascii="Verdana" w:hAnsi="Verdana"/>
          <w:color w:val="000000"/>
        </w:rPr>
        <w:t>ι νέες στρατηγικές κατευθύνσεις της Ευρωπαϊκής Επιτροπής για την περίοδο 2021-2030 δίνουν ιδιαίτερη έμφαση στην ανθεκτικότητα και την ανταγωνιστικότητα του κλάδου, στην πράσινη μετάβαση, στην κοινωνική αποδοχή, στην ενημέρωση των καταναλωτών, αλλά και στην έρευνα, τη γνώση και την καινοτομία.</w:t>
      </w: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Η Ελλάδα συμμετέχει ενεργά σε αυτή τη νέα ευρωπαϊκή στρατηγική.</w:t>
      </w: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Για τον λόγο αυτό έχουμε καταρτίσει και υλοποιούμε το Πολυετές Στρατηγικό Σχέδιο Ανάπτυξης Υδατοκαλλιεργειών 2021-2030, με στόχο μια ανάπτυξη περιβαλλοντικά βιώσιμη, οικονομικά ισχυρή και κοινωνικά υπεύθυνη.</w:t>
      </w: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Βασικό μας όραμα είναι η μέση ετήσια αύξηση της παραγωγής κατά 5% έως το 2030, με παράλληλη αύξηση της προστιθέμενης αξίας και της ανταγωνιστικότητας των ελληνικών προϊόντων.</w:t>
      </w: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Γνωρίζουμε ασφαλώς ότι υπάρχουν ακόμη σημαντικές εκκρεμότητες και προκλήσεις.</w:t>
      </w: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Η ολοκλήρωση της θεσμοθέτησης των Περιοχών Οργανωμένης Ανάπτυξης Υδατοκαλλιεργειών, των γνωστών ΠΟΑΥ, παραμένει κρίσιμη προτεραιότητα.</w:t>
      </w:r>
      <w:r w:rsidR="008125D2">
        <w:rPr>
          <w:rFonts w:ascii="Verdana" w:hAnsi="Verdana"/>
          <w:color w:val="000000"/>
        </w:rPr>
        <w:t xml:space="preserve"> </w:t>
      </w:r>
      <w:r w:rsidRPr="006F736F">
        <w:rPr>
          <w:rFonts w:ascii="Verdana" w:hAnsi="Verdana"/>
          <w:color w:val="000000"/>
        </w:rPr>
        <w:t xml:space="preserve">Σε συνεργασία με τα συναρμόδια υπουργεία και όλους τους εμπλεκόμενους φορείς εργαζόμαστε προς αυτή την </w:t>
      </w:r>
      <w:r w:rsidRPr="006F736F">
        <w:rPr>
          <w:rFonts w:ascii="Verdana" w:hAnsi="Verdana"/>
          <w:color w:val="000000"/>
        </w:rPr>
        <w:lastRenderedPageBreak/>
        <w:t>κατεύθυνση, με στόχο ένα σύγχρονο, λειτουργικό και αποτελεσματικό πλαίσιο για την επόμενη ημέρα του κλάδου.</w:t>
      </w: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Παράλληλα, προωθούμε τον εκσυγχρονισμό του θεσμικού πλαισίου μέσα από παρεμβάσεις που αφορούν τη λειτουργία των ΠΟΑΥ, τη βελτίωση των αδειοδοτικών διαδικασιών και την ενίσχυση της διαφάνειας και της αποτελεσματικότητας της εποπτείας.</w:t>
      </w: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Κυρίες και κύριοι,</w:t>
      </w:r>
    </w:p>
    <w:p w:rsidR="006F736F" w:rsidRPr="006F736F" w:rsidRDefault="006F736F" w:rsidP="006F736F">
      <w:pPr>
        <w:pStyle w:val="Web"/>
        <w:spacing w:line="360" w:lineRule="auto"/>
        <w:jc w:val="both"/>
        <w:rPr>
          <w:rFonts w:ascii="Verdana" w:hAnsi="Verdana"/>
          <w:color w:val="000000"/>
        </w:rPr>
      </w:pPr>
      <w:r>
        <w:rPr>
          <w:rFonts w:ascii="Verdana" w:hAnsi="Verdana"/>
          <w:color w:val="000000"/>
        </w:rPr>
        <w:t xml:space="preserve">Είμαι σίγουρος ότι η ελληνική υδατοκαλλιέργεια </w:t>
      </w:r>
      <w:r w:rsidRPr="006F736F">
        <w:rPr>
          <w:rFonts w:ascii="Verdana" w:hAnsi="Verdana"/>
          <w:color w:val="000000"/>
        </w:rPr>
        <w:t>μπορεί να αποτελέσει έναν από τους μεγάλους πυλώνες της νέας παραγωγικής Ελλάδας που όλοι θέλουμε να οικοδομήσουμε. Μιας Ελλάδας πιο εξωστρεφούς, πιο ανταγωνιστικής, πιο βιώσιμης και πιο ισχυρής παραγωγικά.</w:t>
      </w:r>
    </w:p>
    <w:p w:rsidR="006F736F" w:rsidRDefault="006F736F" w:rsidP="006F736F">
      <w:pPr>
        <w:pStyle w:val="Web"/>
        <w:spacing w:line="360" w:lineRule="auto"/>
        <w:jc w:val="both"/>
        <w:rPr>
          <w:rFonts w:ascii="Verdana" w:hAnsi="Verdana"/>
          <w:color w:val="000000"/>
        </w:rPr>
      </w:pPr>
      <w:r w:rsidRPr="006F736F">
        <w:rPr>
          <w:rFonts w:ascii="Verdana" w:hAnsi="Verdana"/>
          <w:color w:val="000000"/>
        </w:rPr>
        <w:t>Κλείνοντας, θα ήθελα να συγχαρώ θερμά την ΑΜΒΙΟ ΑΕ για τη διοργάνωση του συνεδρίου, καθώς και την Ελληνική Οργάνωση Παραγωγών Υδατοκαλλιέργειας για τη διαρκή συμβολή της στην ανάπτυξη, την εξωστρέφεια και την ενίσχυση της διεθνούς παρουσίας της ελληνικής υδατοκαλλιέργειας.</w:t>
      </w:r>
    </w:p>
    <w:p w:rsidR="001C64AF" w:rsidRPr="006F736F" w:rsidRDefault="001C64AF" w:rsidP="006F736F">
      <w:pPr>
        <w:pStyle w:val="Web"/>
        <w:spacing w:line="360" w:lineRule="auto"/>
        <w:jc w:val="both"/>
        <w:rPr>
          <w:rFonts w:ascii="Verdana" w:hAnsi="Verdana"/>
          <w:color w:val="000000"/>
        </w:rPr>
      </w:pPr>
      <w:r>
        <w:rPr>
          <w:rFonts w:ascii="Verdana" w:hAnsi="Verdana"/>
          <w:color w:val="000000"/>
        </w:rPr>
        <w:t>Είναι σαφές ότι γυρίζουμε σελίδα στον πρωτογενή τομέα της χώρας μας. Νέα αρχή, νέες αντιλήψεις, στέρεα θεμέλια για το μέλλον. Η ελληνική υδατοκαλλιέργεια θα είναι αναπόσπαστο κομμάτι αυτής της εθνικής προσπάθειας.</w:t>
      </w:r>
    </w:p>
    <w:p w:rsidR="006F736F" w:rsidRPr="006F736F" w:rsidRDefault="006F736F" w:rsidP="006F736F">
      <w:pPr>
        <w:pStyle w:val="Web"/>
        <w:spacing w:line="360" w:lineRule="auto"/>
        <w:jc w:val="both"/>
        <w:rPr>
          <w:rFonts w:ascii="Verdana" w:hAnsi="Verdana"/>
          <w:color w:val="000000"/>
        </w:rPr>
      </w:pPr>
      <w:r w:rsidRPr="006F736F">
        <w:rPr>
          <w:rFonts w:ascii="Verdana" w:hAnsi="Verdana"/>
          <w:color w:val="000000"/>
        </w:rPr>
        <w:t>Σας ευχαριστώ θερμά.</w:t>
      </w:r>
    </w:p>
    <w:p w:rsidR="00B3216F" w:rsidRDefault="00B3216F" w:rsidP="006F736F">
      <w:pPr>
        <w:jc w:val="both"/>
      </w:pPr>
    </w:p>
    <w:sectPr w:rsidR="00B3216F" w:rsidSect="00725E8F">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F8C" w:rsidRDefault="00FE6F8C" w:rsidP="00117536">
      <w:r>
        <w:separator/>
      </w:r>
    </w:p>
  </w:endnote>
  <w:endnote w:type="continuationSeparator" w:id="1">
    <w:p w:rsidR="00FE6F8C" w:rsidRDefault="00FE6F8C" w:rsidP="00117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b"/>
      </w:rPr>
      <w:id w:val="-1893952586"/>
      <w:docPartObj>
        <w:docPartGallery w:val="Page Numbers (Bottom of Page)"/>
        <w:docPartUnique/>
      </w:docPartObj>
    </w:sdtPr>
    <w:sdtContent>
      <w:p w:rsidR="00117536" w:rsidRDefault="00725E8F" w:rsidP="004160BB">
        <w:pPr>
          <w:pStyle w:val="aa"/>
          <w:framePr w:wrap="none" w:vAnchor="text" w:hAnchor="margin" w:xAlign="right" w:y="1"/>
          <w:rPr>
            <w:rStyle w:val="ab"/>
          </w:rPr>
        </w:pPr>
        <w:r>
          <w:rPr>
            <w:rStyle w:val="ab"/>
          </w:rPr>
          <w:fldChar w:fldCharType="begin"/>
        </w:r>
        <w:r w:rsidR="00117536">
          <w:rPr>
            <w:rStyle w:val="ab"/>
          </w:rPr>
          <w:instrText xml:space="preserve"> PAGE </w:instrText>
        </w:r>
        <w:r>
          <w:rPr>
            <w:rStyle w:val="ab"/>
          </w:rPr>
          <w:fldChar w:fldCharType="end"/>
        </w:r>
      </w:p>
    </w:sdtContent>
  </w:sdt>
  <w:p w:rsidR="00117536" w:rsidRDefault="00117536" w:rsidP="0011753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b"/>
      </w:rPr>
      <w:id w:val="-1254345619"/>
      <w:docPartObj>
        <w:docPartGallery w:val="Page Numbers (Bottom of Page)"/>
        <w:docPartUnique/>
      </w:docPartObj>
    </w:sdtPr>
    <w:sdtContent>
      <w:p w:rsidR="00117536" w:rsidRDefault="00725E8F" w:rsidP="004160BB">
        <w:pPr>
          <w:pStyle w:val="aa"/>
          <w:framePr w:wrap="none" w:vAnchor="text" w:hAnchor="margin" w:xAlign="right" w:y="1"/>
          <w:rPr>
            <w:rStyle w:val="ab"/>
          </w:rPr>
        </w:pPr>
        <w:r>
          <w:rPr>
            <w:rStyle w:val="ab"/>
          </w:rPr>
          <w:fldChar w:fldCharType="begin"/>
        </w:r>
        <w:r w:rsidR="00117536">
          <w:rPr>
            <w:rStyle w:val="ab"/>
          </w:rPr>
          <w:instrText xml:space="preserve"> PAGE </w:instrText>
        </w:r>
        <w:r>
          <w:rPr>
            <w:rStyle w:val="ab"/>
          </w:rPr>
          <w:fldChar w:fldCharType="separate"/>
        </w:r>
        <w:r w:rsidR="008125D2">
          <w:rPr>
            <w:rStyle w:val="ab"/>
            <w:noProof/>
          </w:rPr>
          <w:t>5</w:t>
        </w:r>
        <w:r>
          <w:rPr>
            <w:rStyle w:val="ab"/>
          </w:rPr>
          <w:fldChar w:fldCharType="end"/>
        </w:r>
      </w:p>
    </w:sdtContent>
  </w:sdt>
  <w:p w:rsidR="00117536" w:rsidRDefault="00117536" w:rsidP="00117536">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F8C" w:rsidRDefault="00FE6F8C" w:rsidP="00117536">
      <w:r>
        <w:separator/>
      </w:r>
    </w:p>
  </w:footnote>
  <w:footnote w:type="continuationSeparator" w:id="1">
    <w:p w:rsidR="00FE6F8C" w:rsidRDefault="00FE6F8C" w:rsidP="00117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620CD"/>
    <w:multiLevelType w:val="multilevel"/>
    <w:tmpl w:val="2CD0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DA5E49"/>
    <w:multiLevelType w:val="multilevel"/>
    <w:tmpl w:val="B95A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1E2621"/>
    <w:rsid w:val="00117536"/>
    <w:rsid w:val="00135029"/>
    <w:rsid w:val="001C64AF"/>
    <w:rsid w:val="001E2621"/>
    <w:rsid w:val="001E2A7C"/>
    <w:rsid w:val="002B5539"/>
    <w:rsid w:val="003E747A"/>
    <w:rsid w:val="00545001"/>
    <w:rsid w:val="005E0AA7"/>
    <w:rsid w:val="005F537E"/>
    <w:rsid w:val="006708E4"/>
    <w:rsid w:val="006F736F"/>
    <w:rsid w:val="00725E8F"/>
    <w:rsid w:val="00763645"/>
    <w:rsid w:val="008125D2"/>
    <w:rsid w:val="00B3216F"/>
    <w:rsid w:val="00B824E6"/>
    <w:rsid w:val="00CC0797"/>
    <w:rsid w:val="00D92A3C"/>
    <w:rsid w:val="00FE061E"/>
    <w:rsid w:val="00FE6F8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E8F"/>
  </w:style>
  <w:style w:type="paragraph" w:styleId="1">
    <w:name w:val="heading 1"/>
    <w:basedOn w:val="a"/>
    <w:next w:val="a"/>
    <w:link w:val="1Char"/>
    <w:uiPriority w:val="9"/>
    <w:qFormat/>
    <w:rsid w:val="001E2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E2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E262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E262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E262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E262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E2621"/>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E2621"/>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E262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E262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E262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E262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E262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E262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E262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E262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E262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E2621"/>
    <w:rPr>
      <w:rFonts w:eastAsiaTheme="majorEastAsia" w:cstheme="majorBidi"/>
      <w:color w:val="272727" w:themeColor="text1" w:themeTint="D8"/>
    </w:rPr>
  </w:style>
  <w:style w:type="paragraph" w:styleId="a3">
    <w:name w:val="Title"/>
    <w:basedOn w:val="a"/>
    <w:next w:val="a"/>
    <w:link w:val="Char"/>
    <w:uiPriority w:val="10"/>
    <w:qFormat/>
    <w:rsid w:val="001E2621"/>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E262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E2621"/>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E262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E2621"/>
    <w:pPr>
      <w:spacing w:before="160" w:after="160"/>
      <w:jc w:val="center"/>
    </w:pPr>
    <w:rPr>
      <w:i/>
      <w:iCs/>
      <w:color w:val="404040" w:themeColor="text1" w:themeTint="BF"/>
    </w:rPr>
  </w:style>
  <w:style w:type="character" w:customStyle="1" w:styleId="Char1">
    <w:name w:val="Απόσπασμα Char"/>
    <w:basedOn w:val="a0"/>
    <w:link w:val="a5"/>
    <w:uiPriority w:val="29"/>
    <w:rsid w:val="001E2621"/>
    <w:rPr>
      <w:i/>
      <w:iCs/>
      <w:color w:val="404040" w:themeColor="text1" w:themeTint="BF"/>
    </w:rPr>
  </w:style>
  <w:style w:type="paragraph" w:styleId="a6">
    <w:name w:val="List Paragraph"/>
    <w:basedOn w:val="a"/>
    <w:uiPriority w:val="34"/>
    <w:qFormat/>
    <w:rsid w:val="001E2621"/>
    <w:pPr>
      <w:ind w:left="720"/>
      <w:contextualSpacing/>
    </w:pPr>
  </w:style>
  <w:style w:type="character" w:styleId="a7">
    <w:name w:val="Intense Emphasis"/>
    <w:basedOn w:val="a0"/>
    <w:uiPriority w:val="21"/>
    <w:qFormat/>
    <w:rsid w:val="001E2621"/>
    <w:rPr>
      <w:i/>
      <w:iCs/>
      <w:color w:val="0F4761" w:themeColor="accent1" w:themeShade="BF"/>
    </w:rPr>
  </w:style>
  <w:style w:type="paragraph" w:styleId="a8">
    <w:name w:val="Intense Quote"/>
    <w:basedOn w:val="a"/>
    <w:next w:val="a"/>
    <w:link w:val="Char2"/>
    <w:uiPriority w:val="30"/>
    <w:qFormat/>
    <w:rsid w:val="001E2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1E2621"/>
    <w:rPr>
      <w:i/>
      <w:iCs/>
      <w:color w:val="0F4761" w:themeColor="accent1" w:themeShade="BF"/>
    </w:rPr>
  </w:style>
  <w:style w:type="character" w:styleId="a9">
    <w:name w:val="Intense Reference"/>
    <w:basedOn w:val="a0"/>
    <w:uiPriority w:val="32"/>
    <w:qFormat/>
    <w:rsid w:val="001E2621"/>
    <w:rPr>
      <w:b/>
      <w:bCs/>
      <w:smallCaps/>
      <w:color w:val="0F4761" w:themeColor="accent1" w:themeShade="BF"/>
      <w:spacing w:val="5"/>
    </w:rPr>
  </w:style>
  <w:style w:type="paragraph" w:styleId="Web">
    <w:name w:val="Normal (Web)"/>
    <w:basedOn w:val="a"/>
    <w:uiPriority w:val="99"/>
    <w:semiHidden/>
    <w:unhideWhenUsed/>
    <w:rsid w:val="001E2621"/>
    <w:pPr>
      <w:spacing w:before="100" w:beforeAutospacing="1" w:after="100" w:afterAutospacing="1"/>
    </w:pPr>
    <w:rPr>
      <w:rFonts w:ascii="Times New Roman" w:eastAsia="Times New Roman" w:hAnsi="Times New Roman" w:cs="Times New Roman"/>
      <w:kern w:val="0"/>
      <w:lang w:eastAsia="el-GR"/>
    </w:rPr>
  </w:style>
  <w:style w:type="paragraph" w:customStyle="1" w:styleId="s5">
    <w:name w:val="s5"/>
    <w:basedOn w:val="a"/>
    <w:rsid w:val="001E2621"/>
    <w:pPr>
      <w:spacing w:before="100" w:beforeAutospacing="1" w:after="100" w:afterAutospacing="1"/>
    </w:pPr>
    <w:rPr>
      <w:rFonts w:ascii="Times New Roman" w:eastAsia="Times New Roman" w:hAnsi="Times New Roman" w:cs="Times New Roman"/>
      <w:kern w:val="0"/>
      <w:lang w:eastAsia="el-GR"/>
    </w:rPr>
  </w:style>
  <w:style w:type="character" w:customStyle="1" w:styleId="s4">
    <w:name w:val="s4"/>
    <w:basedOn w:val="a0"/>
    <w:rsid w:val="001E2621"/>
  </w:style>
  <w:style w:type="paragraph" w:styleId="aa">
    <w:name w:val="footer"/>
    <w:basedOn w:val="a"/>
    <w:link w:val="Char3"/>
    <w:uiPriority w:val="99"/>
    <w:unhideWhenUsed/>
    <w:rsid w:val="00117536"/>
    <w:pPr>
      <w:tabs>
        <w:tab w:val="center" w:pos="4153"/>
        <w:tab w:val="right" w:pos="8306"/>
      </w:tabs>
    </w:pPr>
  </w:style>
  <w:style w:type="character" w:customStyle="1" w:styleId="Char3">
    <w:name w:val="Υποσέλιδο Char"/>
    <w:basedOn w:val="a0"/>
    <w:link w:val="aa"/>
    <w:uiPriority w:val="99"/>
    <w:rsid w:val="00117536"/>
  </w:style>
  <w:style w:type="character" w:styleId="ab">
    <w:name w:val="page number"/>
    <w:basedOn w:val="a0"/>
    <w:uiPriority w:val="99"/>
    <w:semiHidden/>
    <w:unhideWhenUsed/>
    <w:rsid w:val="0011753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1111</Words>
  <Characters>6003</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Αλέξανδρος Διαμάντης</dc:creator>
  <cp:keywords/>
  <dc:description/>
  <cp:lastModifiedBy>user</cp:lastModifiedBy>
  <cp:revision>9</cp:revision>
  <cp:lastPrinted>2026-05-14T10:40:00Z</cp:lastPrinted>
  <dcterms:created xsi:type="dcterms:W3CDTF">2026-05-13T11:15:00Z</dcterms:created>
  <dcterms:modified xsi:type="dcterms:W3CDTF">2026-05-15T08:01:00Z</dcterms:modified>
</cp:coreProperties>
</file>